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C1EEC" w14:textId="77777777" w:rsidR="00C66349" w:rsidRDefault="00C66349" w:rsidP="00C66349">
      <w:pPr>
        <w:spacing w:line="480" w:lineRule="auto"/>
        <w:ind w:firstLine="720"/>
        <w:rPr>
          <w:rFonts w:ascii="Times New Roman" w:hAnsi="Times New Roman" w:cs="Times New Roman"/>
          <w:sz w:val="24"/>
          <w:szCs w:val="24"/>
        </w:rPr>
      </w:pPr>
    </w:p>
    <w:p w14:paraId="2064E879" w14:textId="77777777" w:rsidR="00C66349" w:rsidRDefault="00C66349" w:rsidP="00C66349">
      <w:pPr>
        <w:spacing w:line="480" w:lineRule="auto"/>
        <w:ind w:firstLine="720"/>
        <w:jc w:val="center"/>
        <w:rPr>
          <w:rFonts w:ascii="Times New Roman" w:hAnsi="Times New Roman" w:cs="Times New Roman"/>
          <w:sz w:val="24"/>
          <w:szCs w:val="24"/>
        </w:rPr>
      </w:pPr>
    </w:p>
    <w:p w14:paraId="11AA2365" w14:textId="77777777" w:rsidR="00C66349" w:rsidRDefault="00C66349" w:rsidP="00C66349">
      <w:pPr>
        <w:spacing w:line="480" w:lineRule="auto"/>
        <w:ind w:firstLine="720"/>
        <w:jc w:val="center"/>
        <w:rPr>
          <w:rFonts w:ascii="Times New Roman" w:hAnsi="Times New Roman" w:cs="Times New Roman"/>
          <w:sz w:val="24"/>
          <w:szCs w:val="24"/>
        </w:rPr>
      </w:pPr>
    </w:p>
    <w:p w14:paraId="755A72A0" w14:textId="5A372C44" w:rsidR="00C66349" w:rsidRDefault="00C66349" w:rsidP="00C663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Mortgage Industry Changes</w:t>
      </w:r>
    </w:p>
    <w:p w14:paraId="6901F1BA" w14:textId="0FA481E3" w:rsidR="00C66349" w:rsidRDefault="00C66349" w:rsidP="00C663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517AD5E" w14:textId="69617AE1" w:rsidR="00C66349" w:rsidRDefault="00C66349" w:rsidP="00C663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1CD3B6D" w14:textId="11A60DA2" w:rsidR="00C66349" w:rsidRDefault="00C66349" w:rsidP="00C663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6B508D97" w14:textId="77777777" w:rsidR="00C66349" w:rsidRDefault="00C66349" w:rsidP="00C66349">
      <w:pPr>
        <w:spacing w:line="480" w:lineRule="auto"/>
        <w:ind w:firstLine="720"/>
        <w:rPr>
          <w:rFonts w:ascii="Times New Roman" w:hAnsi="Times New Roman" w:cs="Times New Roman"/>
          <w:sz w:val="24"/>
          <w:szCs w:val="24"/>
        </w:rPr>
      </w:pPr>
    </w:p>
    <w:p w14:paraId="2BBD3FF6" w14:textId="77777777" w:rsidR="00C66349" w:rsidRDefault="00C66349" w:rsidP="00C66349">
      <w:pPr>
        <w:spacing w:line="480" w:lineRule="auto"/>
        <w:ind w:firstLine="720"/>
        <w:rPr>
          <w:rFonts w:ascii="Times New Roman" w:hAnsi="Times New Roman" w:cs="Times New Roman"/>
          <w:sz w:val="24"/>
          <w:szCs w:val="24"/>
        </w:rPr>
      </w:pPr>
    </w:p>
    <w:p w14:paraId="6D1458AC" w14:textId="77777777" w:rsidR="00C66349" w:rsidRDefault="00C66349" w:rsidP="00C66349">
      <w:pPr>
        <w:spacing w:line="480" w:lineRule="auto"/>
        <w:ind w:firstLine="720"/>
        <w:rPr>
          <w:rFonts w:ascii="Times New Roman" w:hAnsi="Times New Roman" w:cs="Times New Roman"/>
          <w:sz w:val="24"/>
          <w:szCs w:val="24"/>
        </w:rPr>
      </w:pPr>
    </w:p>
    <w:p w14:paraId="0C2A90C2" w14:textId="77777777" w:rsidR="00C66349" w:rsidRDefault="00C66349" w:rsidP="00C66349">
      <w:pPr>
        <w:spacing w:line="480" w:lineRule="auto"/>
        <w:ind w:firstLine="720"/>
        <w:rPr>
          <w:rFonts w:ascii="Times New Roman" w:hAnsi="Times New Roman" w:cs="Times New Roman"/>
          <w:sz w:val="24"/>
          <w:szCs w:val="24"/>
        </w:rPr>
      </w:pPr>
    </w:p>
    <w:p w14:paraId="18090FC9" w14:textId="77777777" w:rsidR="00C66349" w:rsidRDefault="00C66349" w:rsidP="00C66349">
      <w:pPr>
        <w:spacing w:line="480" w:lineRule="auto"/>
        <w:ind w:firstLine="720"/>
        <w:rPr>
          <w:rFonts w:ascii="Times New Roman" w:hAnsi="Times New Roman" w:cs="Times New Roman"/>
          <w:sz w:val="24"/>
          <w:szCs w:val="24"/>
        </w:rPr>
      </w:pPr>
    </w:p>
    <w:p w14:paraId="197397FC" w14:textId="77777777" w:rsidR="00C66349" w:rsidRDefault="00C66349" w:rsidP="00C66349">
      <w:pPr>
        <w:spacing w:line="480" w:lineRule="auto"/>
        <w:ind w:firstLine="720"/>
        <w:rPr>
          <w:rFonts w:ascii="Times New Roman" w:hAnsi="Times New Roman" w:cs="Times New Roman"/>
          <w:sz w:val="24"/>
          <w:szCs w:val="24"/>
        </w:rPr>
      </w:pPr>
    </w:p>
    <w:p w14:paraId="79B8EEC4" w14:textId="77777777" w:rsidR="00C66349" w:rsidRDefault="00C66349" w:rsidP="00C66349">
      <w:pPr>
        <w:spacing w:line="480" w:lineRule="auto"/>
        <w:ind w:firstLine="720"/>
        <w:rPr>
          <w:rFonts w:ascii="Times New Roman" w:hAnsi="Times New Roman" w:cs="Times New Roman"/>
          <w:sz w:val="24"/>
          <w:szCs w:val="24"/>
        </w:rPr>
      </w:pPr>
    </w:p>
    <w:p w14:paraId="6CF75CE3" w14:textId="77777777" w:rsidR="00C66349" w:rsidRDefault="00C66349" w:rsidP="00C66349">
      <w:pPr>
        <w:spacing w:line="480" w:lineRule="auto"/>
        <w:ind w:firstLine="720"/>
        <w:rPr>
          <w:rFonts w:ascii="Times New Roman" w:hAnsi="Times New Roman" w:cs="Times New Roman"/>
          <w:sz w:val="24"/>
          <w:szCs w:val="24"/>
        </w:rPr>
      </w:pPr>
    </w:p>
    <w:p w14:paraId="430AEF14" w14:textId="77777777" w:rsidR="00C66349" w:rsidRDefault="00C66349" w:rsidP="00C66349">
      <w:pPr>
        <w:spacing w:line="480" w:lineRule="auto"/>
        <w:ind w:firstLine="720"/>
        <w:rPr>
          <w:rFonts w:ascii="Times New Roman" w:hAnsi="Times New Roman" w:cs="Times New Roman"/>
          <w:sz w:val="24"/>
          <w:szCs w:val="24"/>
        </w:rPr>
      </w:pPr>
    </w:p>
    <w:p w14:paraId="34595DEF" w14:textId="471C8261" w:rsidR="00C66349" w:rsidRDefault="00C66349" w:rsidP="00C66349">
      <w:pPr>
        <w:spacing w:line="480" w:lineRule="auto"/>
        <w:rPr>
          <w:rFonts w:ascii="Times New Roman" w:hAnsi="Times New Roman" w:cs="Times New Roman"/>
          <w:sz w:val="24"/>
          <w:szCs w:val="24"/>
        </w:rPr>
      </w:pPr>
    </w:p>
    <w:p w14:paraId="2BC28EEB" w14:textId="77777777" w:rsidR="00C66349" w:rsidRDefault="00C66349" w:rsidP="00C66349">
      <w:pPr>
        <w:spacing w:line="480" w:lineRule="auto"/>
        <w:rPr>
          <w:rFonts w:ascii="Times New Roman" w:hAnsi="Times New Roman" w:cs="Times New Roman"/>
          <w:sz w:val="24"/>
          <w:szCs w:val="24"/>
        </w:rPr>
      </w:pPr>
    </w:p>
    <w:p w14:paraId="1832B9E9" w14:textId="43D4448B" w:rsidR="006D2651" w:rsidRPr="00C66349" w:rsidRDefault="00035978" w:rsidP="00C66349">
      <w:pPr>
        <w:spacing w:line="480" w:lineRule="auto"/>
        <w:ind w:firstLine="720"/>
        <w:rPr>
          <w:rFonts w:ascii="Times New Roman" w:hAnsi="Times New Roman" w:cs="Times New Roman"/>
          <w:sz w:val="24"/>
          <w:szCs w:val="24"/>
        </w:rPr>
      </w:pPr>
      <w:r w:rsidRPr="00C66349">
        <w:rPr>
          <w:rFonts w:ascii="Times New Roman" w:hAnsi="Times New Roman" w:cs="Times New Roman"/>
          <w:sz w:val="24"/>
          <w:szCs w:val="24"/>
        </w:rPr>
        <w:lastRenderedPageBreak/>
        <w:t>The mortgage industry dwells on the originating business and funding of mortgages</w:t>
      </w:r>
      <w:r w:rsidRPr="00C66349">
        <w:rPr>
          <w:rFonts w:ascii="Times New Roman" w:hAnsi="Times New Roman" w:cs="Times New Roman"/>
          <w:sz w:val="24"/>
          <w:szCs w:val="24"/>
        </w:rPr>
        <w:t xml:space="preserve"> for commercial or residential property. One of the major competitors in this industry is </w:t>
      </w:r>
      <w:r w:rsidR="00AB4B3C" w:rsidRPr="00C66349">
        <w:rPr>
          <w:rFonts w:ascii="Times New Roman" w:hAnsi="Times New Roman" w:cs="Times New Roman"/>
          <w:sz w:val="24"/>
          <w:szCs w:val="24"/>
        </w:rPr>
        <w:t>Nationstar Mortgage Holdings Inc, a</w:t>
      </w:r>
      <w:r w:rsidRPr="00C66349">
        <w:rPr>
          <w:rFonts w:ascii="Times New Roman" w:hAnsi="Times New Roman" w:cs="Times New Roman"/>
          <w:sz w:val="24"/>
          <w:szCs w:val="24"/>
        </w:rPr>
        <w:t xml:space="preserve"> recognized company internationally in the mortgage industry. The company provides the mortgage products' usual menu and the noncon</w:t>
      </w:r>
      <w:r w:rsidRPr="00C66349">
        <w:rPr>
          <w:rFonts w:ascii="Times New Roman" w:hAnsi="Times New Roman" w:cs="Times New Roman"/>
          <w:sz w:val="24"/>
          <w:szCs w:val="24"/>
        </w:rPr>
        <w:t>forming loans containing unique characteristics for the high-value property buyers</w:t>
      </w:r>
      <w:r w:rsidR="00C01973">
        <w:rPr>
          <w:rFonts w:ascii="Times New Roman" w:hAnsi="Times New Roman" w:cs="Times New Roman"/>
          <w:sz w:val="24"/>
          <w:szCs w:val="24"/>
        </w:rPr>
        <w:t xml:space="preserve"> </w:t>
      </w:r>
      <w:bookmarkStart w:id="0" w:name="_Hlk58188182"/>
      <w:r w:rsidR="00C01973">
        <w:rPr>
          <w:rFonts w:ascii="Times New Roman" w:hAnsi="Times New Roman" w:cs="Times New Roman"/>
          <w:sz w:val="24"/>
          <w:szCs w:val="24"/>
        </w:rPr>
        <w:t>(</w:t>
      </w:r>
      <w:proofErr w:type="spellStart"/>
      <w:r w:rsidR="00C01973" w:rsidRPr="00C01973">
        <w:rPr>
          <w:rFonts w:ascii="Times New Roman" w:hAnsi="Times New Roman" w:cs="Times New Roman"/>
          <w:sz w:val="24"/>
          <w:szCs w:val="24"/>
        </w:rPr>
        <w:t>Gete</w:t>
      </w:r>
      <w:proofErr w:type="spellEnd"/>
      <w:r w:rsidR="00C01973" w:rsidRPr="00C01973">
        <w:rPr>
          <w:rFonts w:ascii="Times New Roman" w:hAnsi="Times New Roman" w:cs="Times New Roman"/>
          <w:sz w:val="24"/>
          <w:szCs w:val="24"/>
        </w:rPr>
        <w:t xml:space="preserve"> &amp; </w:t>
      </w:r>
      <w:proofErr w:type="spellStart"/>
      <w:r w:rsidR="00C01973" w:rsidRPr="00C01973">
        <w:rPr>
          <w:rFonts w:ascii="Times New Roman" w:hAnsi="Times New Roman" w:cs="Times New Roman"/>
          <w:sz w:val="24"/>
          <w:szCs w:val="24"/>
        </w:rPr>
        <w:t>Reher</w:t>
      </w:r>
      <w:proofErr w:type="spellEnd"/>
      <w:r w:rsidR="00C01973" w:rsidRPr="00C01973">
        <w:rPr>
          <w:rFonts w:ascii="Times New Roman" w:hAnsi="Times New Roman" w:cs="Times New Roman"/>
          <w:sz w:val="24"/>
          <w:szCs w:val="24"/>
        </w:rPr>
        <w:t>,</w:t>
      </w:r>
      <w:r w:rsidR="00C01973">
        <w:rPr>
          <w:rFonts w:ascii="Times New Roman" w:hAnsi="Times New Roman" w:cs="Times New Roman"/>
          <w:sz w:val="24"/>
          <w:szCs w:val="24"/>
        </w:rPr>
        <w:t xml:space="preserve"> </w:t>
      </w:r>
      <w:r w:rsidR="00C01973" w:rsidRPr="00C01973">
        <w:rPr>
          <w:rFonts w:ascii="Times New Roman" w:hAnsi="Times New Roman" w:cs="Times New Roman"/>
          <w:sz w:val="24"/>
          <w:szCs w:val="24"/>
        </w:rPr>
        <w:t>2020)</w:t>
      </w:r>
      <w:bookmarkEnd w:id="0"/>
      <w:r w:rsidRPr="00C66349">
        <w:rPr>
          <w:rFonts w:ascii="Times New Roman" w:hAnsi="Times New Roman" w:cs="Times New Roman"/>
          <w:sz w:val="24"/>
          <w:szCs w:val="24"/>
        </w:rPr>
        <w:t xml:space="preserve">. The assessment highlights the critical impacts, opportunities, obstacles, inhibiting, and enabling features that influenced change </w:t>
      </w:r>
      <w:r w:rsidR="00B60AEF" w:rsidRPr="00C66349">
        <w:rPr>
          <w:rFonts w:ascii="Times New Roman" w:hAnsi="Times New Roman" w:cs="Times New Roman"/>
          <w:sz w:val="24"/>
          <w:szCs w:val="24"/>
        </w:rPr>
        <w:t>in the company's management operations.</w:t>
      </w:r>
    </w:p>
    <w:p w14:paraId="3C020CFC" w14:textId="2FB01988" w:rsidR="00B60AEF" w:rsidRPr="00C66349" w:rsidRDefault="00035978" w:rsidP="00C66349">
      <w:pPr>
        <w:spacing w:line="480" w:lineRule="auto"/>
        <w:ind w:firstLine="720"/>
        <w:rPr>
          <w:rFonts w:ascii="Times New Roman" w:hAnsi="Times New Roman" w:cs="Times New Roman"/>
          <w:sz w:val="24"/>
          <w:szCs w:val="24"/>
        </w:rPr>
      </w:pPr>
      <w:r w:rsidRPr="00C66349">
        <w:rPr>
          <w:rFonts w:ascii="Times New Roman" w:hAnsi="Times New Roman" w:cs="Times New Roman"/>
          <w:sz w:val="24"/>
          <w:szCs w:val="24"/>
        </w:rPr>
        <w:t>E</w:t>
      </w:r>
      <w:r w:rsidRPr="00C66349">
        <w:rPr>
          <w:rFonts w:ascii="Times New Roman" w:hAnsi="Times New Roman" w:cs="Times New Roman"/>
          <w:sz w:val="24"/>
          <w:szCs w:val="24"/>
        </w:rPr>
        <w:t>conomic and technology trends are some of the critical factors impacting change in the commercial mortgage industry. Technological innovations and advances are significant examples of progressive changes monitored, evaluated, and responded to by</w:t>
      </w:r>
      <w:r w:rsidR="00AB4B3C" w:rsidRPr="00C66349">
        <w:rPr>
          <w:rFonts w:ascii="Times New Roman" w:hAnsi="Times New Roman" w:cs="Times New Roman"/>
          <w:sz w:val="24"/>
          <w:szCs w:val="24"/>
        </w:rPr>
        <w:t xml:space="preserve"> Nationstar Mortgage Holdings Inc</w:t>
      </w:r>
      <w:r w:rsidRPr="00C66349">
        <w:rPr>
          <w:rFonts w:ascii="Times New Roman" w:hAnsi="Times New Roman" w:cs="Times New Roman"/>
          <w:sz w:val="24"/>
          <w:szCs w:val="24"/>
        </w:rPr>
        <w:t xml:space="preserve"> to enhance the improvement and increase of its output</w:t>
      </w:r>
      <w:r w:rsidR="00C01973">
        <w:rPr>
          <w:rFonts w:ascii="Times New Roman" w:hAnsi="Times New Roman" w:cs="Times New Roman"/>
          <w:sz w:val="24"/>
          <w:szCs w:val="24"/>
        </w:rPr>
        <w:t xml:space="preserve"> (</w:t>
      </w:r>
      <w:r w:rsidR="00C01973" w:rsidRPr="00C01973">
        <w:rPr>
          <w:rFonts w:ascii="Times New Roman" w:hAnsi="Times New Roman" w:cs="Times New Roman"/>
          <w:sz w:val="24"/>
          <w:szCs w:val="24"/>
        </w:rPr>
        <w:t>Wilson</w:t>
      </w:r>
      <w:r w:rsidR="00C01973">
        <w:rPr>
          <w:rFonts w:ascii="Times New Roman" w:hAnsi="Times New Roman" w:cs="Times New Roman"/>
          <w:sz w:val="24"/>
          <w:szCs w:val="24"/>
        </w:rPr>
        <w:t xml:space="preserve">, </w:t>
      </w:r>
      <w:r w:rsidR="00C01973" w:rsidRPr="00C01973">
        <w:rPr>
          <w:rFonts w:ascii="Times New Roman" w:hAnsi="Times New Roman" w:cs="Times New Roman"/>
          <w:sz w:val="24"/>
          <w:szCs w:val="24"/>
        </w:rPr>
        <w:t>2017)</w:t>
      </w:r>
      <w:r w:rsidRPr="00C66349">
        <w:rPr>
          <w:rFonts w:ascii="Times New Roman" w:hAnsi="Times New Roman" w:cs="Times New Roman"/>
          <w:sz w:val="24"/>
          <w:szCs w:val="24"/>
        </w:rPr>
        <w:t>. However, the processes of technology are sometimes challenging to handle, especially when the advancements are fast. This, as a result, impacts the operations and managers and co</w:t>
      </w:r>
      <w:r w:rsidRPr="00C66349">
        <w:rPr>
          <w:rFonts w:ascii="Times New Roman" w:hAnsi="Times New Roman" w:cs="Times New Roman"/>
          <w:sz w:val="24"/>
          <w:szCs w:val="24"/>
        </w:rPr>
        <w:t xml:space="preserve">mpelling </w:t>
      </w:r>
      <w:r w:rsidR="00AB4B3C" w:rsidRPr="00C66349">
        <w:rPr>
          <w:rFonts w:ascii="Times New Roman" w:hAnsi="Times New Roman" w:cs="Times New Roman"/>
          <w:sz w:val="24"/>
          <w:szCs w:val="24"/>
        </w:rPr>
        <w:t>the industry towards reinventing its operation strategies.</w:t>
      </w:r>
      <w:r w:rsidRPr="00C66349">
        <w:rPr>
          <w:rFonts w:ascii="Times New Roman" w:hAnsi="Times New Roman" w:cs="Times New Roman"/>
          <w:sz w:val="24"/>
          <w:szCs w:val="24"/>
        </w:rPr>
        <w:t xml:space="preserve"> </w:t>
      </w:r>
      <w:r w:rsidR="00AB4B3C" w:rsidRPr="00C66349">
        <w:rPr>
          <w:rFonts w:ascii="Times New Roman" w:hAnsi="Times New Roman" w:cs="Times New Roman"/>
          <w:sz w:val="24"/>
          <w:szCs w:val="24"/>
        </w:rPr>
        <w:t>Additionally, the company rolled out plans to transform its business as well as rebrand</w:t>
      </w:r>
      <w:r w:rsidR="00C02BBD" w:rsidRPr="00C66349">
        <w:rPr>
          <w:rFonts w:ascii="Times New Roman" w:hAnsi="Times New Roman" w:cs="Times New Roman"/>
          <w:sz w:val="24"/>
          <w:szCs w:val="24"/>
        </w:rPr>
        <w:t xml:space="preserve"> its name to Mr. Copper</w:t>
      </w:r>
      <w:r w:rsidR="00C0508B" w:rsidRPr="00C66349">
        <w:rPr>
          <w:rFonts w:ascii="Times New Roman" w:hAnsi="Times New Roman" w:cs="Times New Roman"/>
          <w:sz w:val="24"/>
          <w:szCs w:val="24"/>
        </w:rPr>
        <w:t xml:space="preserve">, </w:t>
      </w:r>
      <w:r w:rsidR="00C02BBD" w:rsidRPr="00C66349">
        <w:rPr>
          <w:rFonts w:ascii="Times New Roman" w:hAnsi="Times New Roman" w:cs="Times New Roman"/>
          <w:sz w:val="24"/>
          <w:szCs w:val="24"/>
        </w:rPr>
        <w:t>which was officially rolled out in 2017. Its proposed plan on the management project focused on sustainable and profitable operations of the business for Nationstar Mr. Copper and objectives of the scope, time and cost, and relevant obstacles assessment and the risks involved in the non-bank servicing industry</w:t>
      </w:r>
      <w:r w:rsidR="00C01973">
        <w:rPr>
          <w:rFonts w:ascii="Times New Roman" w:hAnsi="Times New Roman" w:cs="Times New Roman"/>
          <w:sz w:val="24"/>
          <w:szCs w:val="24"/>
        </w:rPr>
        <w:t xml:space="preserve"> </w:t>
      </w:r>
      <w:r w:rsidR="00C01973" w:rsidRPr="00C01973">
        <w:rPr>
          <w:rFonts w:ascii="Times New Roman" w:hAnsi="Times New Roman" w:cs="Times New Roman"/>
          <w:sz w:val="24"/>
          <w:szCs w:val="24"/>
        </w:rPr>
        <w:t>(</w:t>
      </w:r>
      <w:proofErr w:type="spellStart"/>
      <w:r w:rsidR="00C01973" w:rsidRPr="00C01973">
        <w:rPr>
          <w:rFonts w:ascii="Times New Roman" w:hAnsi="Times New Roman" w:cs="Times New Roman"/>
          <w:sz w:val="24"/>
          <w:szCs w:val="24"/>
        </w:rPr>
        <w:t>Gete</w:t>
      </w:r>
      <w:proofErr w:type="spellEnd"/>
      <w:r w:rsidR="00C01973" w:rsidRPr="00C01973">
        <w:rPr>
          <w:rFonts w:ascii="Times New Roman" w:hAnsi="Times New Roman" w:cs="Times New Roman"/>
          <w:sz w:val="24"/>
          <w:szCs w:val="24"/>
        </w:rPr>
        <w:t xml:space="preserve"> &amp; </w:t>
      </w:r>
      <w:proofErr w:type="spellStart"/>
      <w:r w:rsidR="00C01973" w:rsidRPr="00C01973">
        <w:rPr>
          <w:rFonts w:ascii="Times New Roman" w:hAnsi="Times New Roman" w:cs="Times New Roman"/>
          <w:sz w:val="24"/>
          <w:szCs w:val="24"/>
        </w:rPr>
        <w:t>Reher</w:t>
      </w:r>
      <w:proofErr w:type="spellEnd"/>
      <w:r w:rsidR="00C01973" w:rsidRPr="00C01973">
        <w:rPr>
          <w:rFonts w:ascii="Times New Roman" w:hAnsi="Times New Roman" w:cs="Times New Roman"/>
          <w:sz w:val="24"/>
          <w:szCs w:val="24"/>
        </w:rPr>
        <w:t>, 2020)</w:t>
      </w:r>
      <w:r w:rsidR="00C02BBD" w:rsidRPr="00C66349">
        <w:rPr>
          <w:rFonts w:ascii="Times New Roman" w:hAnsi="Times New Roman" w:cs="Times New Roman"/>
          <w:sz w:val="24"/>
          <w:szCs w:val="24"/>
        </w:rPr>
        <w:t>.</w:t>
      </w:r>
    </w:p>
    <w:p w14:paraId="75D7B7E2" w14:textId="23B51BBB" w:rsidR="001D556F" w:rsidRPr="00C66349" w:rsidRDefault="00035978" w:rsidP="00C66349">
      <w:pPr>
        <w:spacing w:line="480" w:lineRule="auto"/>
        <w:ind w:firstLine="720"/>
        <w:rPr>
          <w:rFonts w:ascii="Times New Roman" w:hAnsi="Times New Roman" w:cs="Times New Roman"/>
          <w:sz w:val="24"/>
          <w:szCs w:val="24"/>
        </w:rPr>
      </w:pPr>
      <w:r w:rsidRPr="00C66349">
        <w:rPr>
          <w:rFonts w:ascii="Times New Roman" w:hAnsi="Times New Roman" w:cs="Times New Roman"/>
          <w:sz w:val="24"/>
          <w:szCs w:val="24"/>
        </w:rPr>
        <w:t xml:space="preserve">The new Mr. Copper </w:t>
      </w:r>
      <w:r w:rsidRPr="00C66349">
        <w:rPr>
          <w:rFonts w:ascii="Times New Roman" w:hAnsi="Times New Roman" w:cs="Times New Roman"/>
          <w:sz w:val="24"/>
          <w:szCs w:val="24"/>
        </w:rPr>
        <w:t>enhanced the home mortgage's experience and supported the company's mission of having the homeownership dream alive</w:t>
      </w:r>
      <w:r w:rsidR="00DC1AF3" w:rsidRPr="00C66349">
        <w:rPr>
          <w:rFonts w:ascii="Times New Roman" w:hAnsi="Times New Roman" w:cs="Times New Roman"/>
          <w:sz w:val="24"/>
          <w:szCs w:val="24"/>
        </w:rPr>
        <w:t xml:space="preserve"> and establishing customers for life. As a result, this contributed to a change of their operations internally as well as redefining its </w:t>
      </w:r>
      <w:r w:rsidR="00DC1AF3" w:rsidRPr="00C66349">
        <w:rPr>
          <w:rFonts w:ascii="Times New Roman" w:hAnsi="Times New Roman" w:cs="Times New Roman"/>
          <w:sz w:val="24"/>
          <w:szCs w:val="24"/>
        </w:rPr>
        <w:lastRenderedPageBreak/>
        <w:t xml:space="preserve">core values for encouraging the team members in assisting the customers in navigating the process of mortgage </w:t>
      </w:r>
      <w:r w:rsidRPr="00C66349">
        <w:rPr>
          <w:rFonts w:ascii="Times New Roman" w:hAnsi="Times New Roman" w:cs="Times New Roman"/>
          <w:sz w:val="24"/>
          <w:szCs w:val="24"/>
        </w:rPr>
        <w:t>referred for being complex</w:t>
      </w:r>
      <w:r w:rsidR="00C01973">
        <w:rPr>
          <w:rFonts w:ascii="Times New Roman" w:hAnsi="Times New Roman" w:cs="Times New Roman"/>
          <w:sz w:val="24"/>
          <w:szCs w:val="24"/>
        </w:rPr>
        <w:t xml:space="preserve"> (</w:t>
      </w:r>
      <w:r w:rsidR="00C01973" w:rsidRPr="00C01973">
        <w:rPr>
          <w:rFonts w:ascii="Times New Roman" w:hAnsi="Times New Roman" w:cs="Times New Roman"/>
          <w:sz w:val="24"/>
          <w:szCs w:val="24"/>
        </w:rPr>
        <w:t>Wilson</w:t>
      </w:r>
      <w:r w:rsidR="00C01973">
        <w:rPr>
          <w:rFonts w:ascii="Times New Roman" w:hAnsi="Times New Roman" w:cs="Times New Roman"/>
          <w:sz w:val="24"/>
          <w:szCs w:val="24"/>
        </w:rPr>
        <w:t xml:space="preserve">, </w:t>
      </w:r>
      <w:r w:rsidR="00C01973" w:rsidRPr="00C01973">
        <w:rPr>
          <w:rFonts w:ascii="Times New Roman" w:hAnsi="Times New Roman" w:cs="Times New Roman"/>
          <w:sz w:val="24"/>
          <w:szCs w:val="24"/>
        </w:rPr>
        <w:t>2017)</w:t>
      </w:r>
      <w:r w:rsidRPr="00C66349">
        <w:rPr>
          <w:rFonts w:ascii="Times New Roman" w:hAnsi="Times New Roman" w:cs="Times New Roman"/>
          <w:sz w:val="24"/>
          <w:szCs w:val="24"/>
        </w:rPr>
        <w:t>.</w:t>
      </w:r>
    </w:p>
    <w:p w14:paraId="2EC9A3C2" w14:textId="4C534348" w:rsidR="00C02BBD" w:rsidRDefault="00035978" w:rsidP="00C66349">
      <w:pPr>
        <w:spacing w:line="480" w:lineRule="auto"/>
        <w:ind w:firstLine="720"/>
        <w:rPr>
          <w:rFonts w:ascii="Times New Roman" w:hAnsi="Times New Roman" w:cs="Times New Roman"/>
          <w:sz w:val="24"/>
          <w:szCs w:val="24"/>
        </w:rPr>
      </w:pPr>
      <w:r w:rsidRPr="00C66349">
        <w:rPr>
          <w:rFonts w:ascii="Times New Roman" w:hAnsi="Times New Roman" w:cs="Times New Roman"/>
          <w:sz w:val="24"/>
          <w:szCs w:val="24"/>
        </w:rPr>
        <w:t>However, the company has experienced significant changes to the operations of its business because of the various inhibiti</w:t>
      </w:r>
      <w:r w:rsidRPr="00C66349">
        <w:rPr>
          <w:rFonts w:ascii="Times New Roman" w:hAnsi="Times New Roman" w:cs="Times New Roman"/>
          <w:sz w:val="24"/>
          <w:szCs w:val="24"/>
        </w:rPr>
        <w:t xml:space="preserve">ng factors which are related to the 2007 and 2008 subprime and leading financial crisis, the passed new rules and regulations, the protection Bureau for the consumers, the secondary mortgage market growth and the increased Government Sponsored Enterprises </w:t>
      </w:r>
      <w:r w:rsidRPr="00C66349">
        <w:rPr>
          <w:rFonts w:ascii="Times New Roman" w:hAnsi="Times New Roman" w:cs="Times New Roman"/>
          <w:sz w:val="24"/>
          <w:szCs w:val="24"/>
        </w:rPr>
        <w:t>role of Freddie Mac and Fannie Mae</w:t>
      </w:r>
      <w:r w:rsidR="00C01973">
        <w:rPr>
          <w:rFonts w:ascii="Times New Roman" w:hAnsi="Times New Roman" w:cs="Times New Roman"/>
          <w:sz w:val="24"/>
          <w:szCs w:val="24"/>
        </w:rPr>
        <w:t xml:space="preserve"> (</w:t>
      </w:r>
      <w:proofErr w:type="spellStart"/>
      <w:r w:rsidR="00C01973" w:rsidRPr="00C01973">
        <w:rPr>
          <w:rFonts w:ascii="Times New Roman" w:hAnsi="Times New Roman" w:cs="Times New Roman"/>
          <w:sz w:val="24"/>
          <w:szCs w:val="24"/>
        </w:rPr>
        <w:t>Mayock</w:t>
      </w:r>
      <w:proofErr w:type="spellEnd"/>
      <w:r w:rsidR="00C01973">
        <w:rPr>
          <w:rFonts w:ascii="Times New Roman" w:hAnsi="Times New Roman" w:cs="Times New Roman"/>
          <w:sz w:val="24"/>
          <w:szCs w:val="24"/>
        </w:rPr>
        <w:t xml:space="preserve"> </w:t>
      </w:r>
      <w:r w:rsidR="00C01973" w:rsidRPr="00C01973">
        <w:rPr>
          <w:rFonts w:ascii="Times New Roman" w:hAnsi="Times New Roman" w:cs="Times New Roman"/>
          <w:sz w:val="24"/>
          <w:szCs w:val="24"/>
        </w:rPr>
        <w:t>&amp; Shi, 2019)</w:t>
      </w:r>
      <w:r w:rsidRPr="00C66349">
        <w:rPr>
          <w:rFonts w:ascii="Times New Roman" w:hAnsi="Times New Roman" w:cs="Times New Roman"/>
          <w:sz w:val="24"/>
          <w:szCs w:val="24"/>
        </w:rPr>
        <w:t xml:space="preserve">. These changes essentially led to reform over particular mortgage products and services types presented to consumers, as operations of loan servicing </w:t>
      </w:r>
      <w:r w:rsidR="00C0508B" w:rsidRPr="00C66349">
        <w:rPr>
          <w:rFonts w:ascii="Times New Roman" w:hAnsi="Times New Roman" w:cs="Times New Roman"/>
          <w:sz w:val="24"/>
          <w:szCs w:val="24"/>
        </w:rPr>
        <w:t xml:space="preserve">became subject to regulatory oversight and increased investor—eventually, the changes </w:t>
      </w:r>
      <w:r w:rsidR="00FC2778">
        <w:rPr>
          <w:rFonts w:ascii="Times New Roman" w:hAnsi="Times New Roman" w:cs="Times New Roman"/>
          <w:sz w:val="24"/>
          <w:szCs w:val="24"/>
        </w:rPr>
        <w:t xml:space="preserve">to </w:t>
      </w:r>
      <w:r w:rsidR="00C0508B" w:rsidRPr="00C66349">
        <w:rPr>
          <w:rFonts w:ascii="Times New Roman" w:hAnsi="Times New Roman" w:cs="Times New Roman"/>
          <w:sz w:val="24"/>
          <w:szCs w:val="24"/>
        </w:rPr>
        <w:t>the servicing costs basing on the industry's averages.</w:t>
      </w:r>
    </w:p>
    <w:p w14:paraId="2DBF90EE" w14:textId="2927CA56" w:rsidR="00C66349" w:rsidRDefault="00C66349" w:rsidP="00C66349">
      <w:pPr>
        <w:spacing w:line="480" w:lineRule="auto"/>
        <w:ind w:firstLine="720"/>
        <w:rPr>
          <w:rFonts w:ascii="Times New Roman" w:hAnsi="Times New Roman" w:cs="Times New Roman"/>
          <w:sz w:val="24"/>
          <w:szCs w:val="24"/>
        </w:rPr>
      </w:pPr>
    </w:p>
    <w:p w14:paraId="768A10D8" w14:textId="29B512E0" w:rsidR="00C66349" w:rsidRDefault="00C66349" w:rsidP="00C66349">
      <w:pPr>
        <w:spacing w:line="480" w:lineRule="auto"/>
        <w:ind w:firstLine="720"/>
        <w:rPr>
          <w:rFonts w:ascii="Times New Roman" w:hAnsi="Times New Roman" w:cs="Times New Roman"/>
          <w:sz w:val="24"/>
          <w:szCs w:val="24"/>
        </w:rPr>
      </w:pPr>
    </w:p>
    <w:p w14:paraId="22A1DE23" w14:textId="36D3B87C" w:rsidR="00C66349" w:rsidRDefault="00C66349" w:rsidP="00C66349">
      <w:pPr>
        <w:spacing w:line="480" w:lineRule="auto"/>
        <w:ind w:firstLine="720"/>
        <w:rPr>
          <w:rFonts w:ascii="Times New Roman" w:hAnsi="Times New Roman" w:cs="Times New Roman"/>
          <w:sz w:val="24"/>
          <w:szCs w:val="24"/>
        </w:rPr>
      </w:pPr>
    </w:p>
    <w:p w14:paraId="735949BB" w14:textId="436E7F39" w:rsidR="00C66349" w:rsidRDefault="00C66349" w:rsidP="00C66349">
      <w:pPr>
        <w:spacing w:line="480" w:lineRule="auto"/>
        <w:ind w:firstLine="720"/>
        <w:rPr>
          <w:rFonts w:ascii="Times New Roman" w:hAnsi="Times New Roman" w:cs="Times New Roman"/>
          <w:sz w:val="24"/>
          <w:szCs w:val="24"/>
        </w:rPr>
      </w:pPr>
    </w:p>
    <w:p w14:paraId="011383F4" w14:textId="64B9DDBD" w:rsidR="00C66349" w:rsidRDefault="00C66349" w:rsidP="00C66349">
      <w:pPr>
        <w:spacing w:line="480" w:lineRule="auto"/>
        <w:ind w:firstLine="720"/>
        <w:rPr>
          <w:rFonts w:ascii="Times New Roman" w:hAnsi="Times New Roman" w:cs="Times New Roman"/>
          <w:sz w:val="24"/>
          <w:szCs w:val="24"/>
        </w:rPr>
      </w:pPr>
    </w:p>
    <w:p w14:paraId="497C7B0B" w14:textId="47894311" w:rsidR="00C66349" w:rsidRDefault="00C66349" w:rsidP="00C66349">
      <w:pPr>
        <w:spacing w:line="480" w:lineRule="auto"/>
        <w:ind w:firstLine="720"/>
        <w:rPr>
          <w:rFonts w:ascii="Times New Roman" w:hAnsi="Times New Roman" w:cs="Times New Roman"/>
          <w:sz w:val="24"/>
          <w:szCs w:val="24"/>
        </w:rPr>
      </w:pPr>
    </w:p>
    <w:p w14:paraId="77DEB67E" w14:textId="360BFF61" w:rsidR="00C66349" w:rsidRDefault="00C66349" w:rsidP="00C66349">
      <w:pPr>
        <w:spacing w:line="480" w:lineRule="auto"/>
        <w:ind w:firstLine="720"/>
        <w:rPr>
          <w:rFonts w:ascii="Times New Roman" w:hAnsi="Times New Roman" w:cs="Times New Roman"/>
          <w:sz w:val="24"/>
          <w:szCs w:val="24"/>
        </w:rPr>
      </w:pPr>
    </w:p>
    <w:p w14:paraId="0550EC9B" w14:textId="0C91AAE9" w:rsidR="00C66349" w:rsidRDefault="00C66349" w:rsidP="00C66349">
      <w:pPr>
        <w:spacing w:line="480" w:lineRule="auto"/>
        <w:ind w:firstLine="720"/>
        <w:rPr>
          <w:rFonts w:ascii="Times New Roman" w:hAnsi="Times New Roman" w:cs="Times New Roman"/>
          <w:sz w:val="24"/>
          <w:szCs w:val="24"/>
        </w:rPr>
      </w:pPr>
    </w:p>
    <w:p w14:paraId="4B5673C0" w14:textId="4EA3750D" w:rsidR="00C66349" w:rsidRDefault="00C66349" w:rsidP="00C66349">
      <w:pPr>
        <w:spacing w:line="480" w:lineRule="auto"/>
        <w:ind w:firstLine="720"/>
        <w:rPr>
          <w:rFonts w:ascii="Times New Roman" w:hAnsi="Times New Roman" w:cs="Times New Roman"/>
          <w:sz w:val="24"/>
          <w:szCs w:val="24"/>
        </w:rPr>
      </w:pPr>
    </w:p>
    <w:p w14:paraId="6FCE4791" w14:textId="579C6954" w:rsidR="00C66349" w:rsidRDefault="00C66349" w:rsidP="00C66349">
      <w:pPr>
        <w:spacing w:line="480" w:lineRule="auto"/>
        <w:ind w:firstLine="720"/>
        <w:rPr>
          <w:rFonts w:ascii="Times New Roman" w:hAnsi="Times New Roman" w:cs="Times New Roman"/>
          <w:sz w:val="24"/>
          <w:szCs w:val="24"/>
        </w:rPr>
      </w:pPr>
    </w:p>
    <w:p w14:paraId="2681ABD6" w14:textId="57A9EEEE" w:rsidR="00C66349" w:rsidRDefault="00C66349" w:rsidP="00C66349">
      <w:pPr>
        <w:spacing w:line="480" w:lineRule="auto"/>
        <w:ind w:firstLine="720"/>
        <w:rPr>
          <w:rFonts w:ascii="Times New Roman" w:hAnsi="Times New Roman" w:cs="Times New Roman"/>
          <w:sz w:val="24"/>
          <w:szCs w:val="24"/>
        </w:rPr>
      </w:pPr>
    </w:p>
    <w:p w14:paraId="2D401786" w14:textId="0ED33B36" w:rsidR="00C66349" w:rsidRDefault="00C66349" w:rsidP="00C66349">
      <w:pPr>
        <w:spacing w:line="480" w:lineRule="auto"/>
        <w:ind w:firstLine="720"/>
        <w:rPr>
          <w:rFonts w:ascii="Times New Roman" w:hAnsi="Times New Roman" w:cs="Times New Roman"/>
          <w:sz w:val="24"/>
          <w:szCs w:val="24"/>
        </w:rPr>
      </w:pPr>
    </w:p>
    <w:p w14:paraId="58933DB0" w14:textId="17DE7E6A" w:rsidR="00C66349" w:rsidRDefault="00C66349" w:rsidP="00C663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00C70CF6" w14:textId="77777777" w:rsidR="00C01973" w:rsidRDefault="00C01973" w:rsidP="00C01973">
      <w:pPr>
        <w:spacing w:line="480" w:lineRule="auto"/>
        <w:ind w:left="720" w:hanging="720"/>
        <w:rPr>
          <w:rFonts w:ascii="Times New Roman" w:hAnsi="Times New Roman" w:cs="Times New Roman"/>
          <w:sz w:val="24"/>
          <w:szCs w:val="24"/>
        </w:rPr>
      </w:pPr>
      <w:bookmarkStart w:id="1" w:name="_Hlk58188123"/>
      <w:proofErr w:type="spellStart"/>
      <w:r w:rsidRPr="00C01973">
        <w:rPr>
          <w:rFonts w:ascii="Times New Roman" w:hAnsi="Times New Roman" w:cs="Times New Roman"/>
          <w:sz w:val="24"/>
          <w:szCs w:val="24"/>
        </w:rPr>
        <w:t>Gete</w:t>
      </w:r>
      <w:proofErr w:type="spellEnd"/>
      <w:r w:rsidRPr="00C01973">
        <w:rPr>
          <w:rFonts w:ascii="Times New Roman" w:hAnsi="Times New Roman" w:cs="Times New Roman"/>
          <w:sz w:val="24"/>
          <w:szCs w:val="24"/>
        </w:rPr>
        <w:t xml:space="preserve">, P., &amp; </w:t>
      </w:r>
      <w:proofErr w:type="spellStart"/>
      <w:r w:rsidRPr="00C01973">
        <w:rPr>
          <w:rFonts w:ascii="Times New Roman" w:hAnsi="Times New Roman" w:cs="Times New Roman"/>
          <w:sz w:val="24"/>
          <w:szCs w:val="24"/>
        </w:rPr>
        <w:t>Reher</w:t>
      </w:r>
      <w:proofErr w:type="spellEnd"/>
      <w:r w:rsidRPr="00C01973">
        <w:rPr>
          <w:rFonts w:ascii="Times New Roman" w:hAnsi="Times New Roman" w:cs="Times New Roman"/>
          <w:sz w:val="24"/>
          <w:szCs w:val="24"/>
        </w:rPr>
        <w:t xml:space="preserve">, M. (2020). </w:t>
      </w:r>
      <w:bookmarkEnd w:id="1"/>
      <w:r w:rsidRPr="00C01973">
        <w:rPr>
          <w:rFonts w:ascii="Times New Roman" w:hAnsi="Times New Roman" w:cs="Times New Roman"/>
          <w:sz w:val="24"/>
          <w:szCs w:val="24"/>
        </w:rPr>
        <w:t>Mortgage securitization and shadow bank lending. The Review of Financial Studies, forthcoming.</w:t>
      </w:r>
    </w:p>
    <w:p w14:paraId="6F48F143" w14:textId="77777777" w:rsidR="00C01973" w:rsidRDefault="00C01973" w:rsidP="00C01973">
      <w:pPr>
        <w:spacing w:line="480" w:lineRule="auto"/>
        <w:ind w:left="720" w:hanging="720"/>
        <w:rPr>
          <w:rFonts w:ascii="Times New Roman" w:hAnsi="Times New Roman" w:cs="Times New Roman"/>
          <w:sz w:val="24"/>
          <w:szCs w:val="24"/>
        </w:rPr>
      </w:pPr>
      <w:bookmarkStart w:id="2" w:name="_Hlk58188227"/>
      <w:proofErr w:type="spellStart"/>
      <w:r w:rsidRPr="00C01973">
        <w:rPr>
          <w:rFonts w:ascii="Times New Roman" w:hAnsi="Times New Roman" w:cs="Times New Roman"/>
          <w:sz w:val="24"/>
          <w:szCs w:val="24"/>
        </w:rPr>
        <w:t>Mayock</w:t>
      </w:r>
      <w:proofErr w:type="spellEnd"/>
      <w:r w:rsidRPr="00C01973">
        <w:rPr>
          <w:rFonts w:ascii="Times New Roman" w:hAnsi="Times New Roman" w:cs="Times New Roman"/>
          <w:sz w:val="24"/>
          <w:szCs w:val="24"/>
        </w:rPr>
        <w:t>, T., &amp; Shi, L. (2019)</w:t>
      </w:r>
      <w:bookmarkEnd w:id="2"/>
      <w:r w:rsidRPr="00C01973">
        <w:rPr>
          <w:rFonts w:ascii="Times New Roman" w:hAnsi="Times New Roman" w:cs="Times New Roman"/>
          <w:sz w:val="24"/>
          <w:szCs w:val="24"/>
        </w:rPr>
        <w:t>. Adverse Selection in the Market for Mortgage Servicing Rights. Available at SSRN 3073805.</w:t>
      </w:r>
    </w:p>
    <w:p w14:paraId="5C5C8483" w14:textId="77777777" w:rsidR="00C01973" w:rsidRPr="00C66349" w:rsidRDefault="00C01973" w:rsidP="00C01973">
      <w:pPr>
        <w:spacing w:line="480" w:lineRule="auto"/>
        <w:ind w:left="720" w:hanging="720"/>
        <w:rPr>
          <w:rFonts w:ascii="Times New Roman" w:hAnsi="Times New Roman" w:cs="Times New Roman"/>
          <w:sz w:val="24"/>
          <w:szCs w:val="24"/>
        </w:rPr>
      </w:pPr>
      <w:bookmarkStart w:id="3" w:name="_Hlk58187960"/>
      <w:r w:rsidRPr="00C01973">
        <w:rPr>
          <w:rFonts w:ascii="Times New Roman" w:hAnsi="Times New Roman" w:cs="Times New Roman"/>
          <w:sz w:val="24"/>
          <w:szCs w:val="24"/>
        </w:rPr>
        <w:t>Wilson Jr, J. D. (2017)</w:t>
      </w:r>
      <w:bookmarkEnd w:id="3"/>
      <w:r w:rsidRPr="00C01973">
        <w:rPr>
          <w:rFonts w:ascii="Times New Roman" w:hAnsi="Times New Roman" w:cs="Times New Roman"/>
          <w:sz w:val="24"/>
          <w:szCs w:val="24"/>
        </w:rPr>
        <w:t>. Creating strategic value through financial technology. John Wiley &amp; Sons.</w:t>
      </w:r>
    </w:p>
    <w:sectPr w:rsidR="00C01973" w:rsidRPr="00C66349" w:rsidSect="00C663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085E7E" w14:textId="77777777" w:rsidR="00035978" w:rsidRDefault="00035978" w:rsidP="00C66349">
      <w:pPr>
        <w:spacing w:after="0" w:line="240" w:lineRule="auto"/>
      </w:pPr>
      <w:r>
        <w:separator/>
      </w:r>
    </w:p>
  </w:endnote>
  <w:endnote w:type="continuationSeparator" w:id="0">
    <w:p w14:paraId="57A4D564" w14:textId="77777777" w:rsidR="00035978" w:rsidRDefault="00035978" w:rsidP="00C66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B8DD58" w14:textId="77777777" w:rsidR="00035978" w:rsidRDefault="00035978" w:rsidP="00C66349">
      <w:pPr>
        <w:spacing w:after="0" w:line="240" w:lineRule="auto"/>
      </w:pPr>
      <w:r>
        <w:separator/>
      </w:r>
    </w:p>
  </w:footnote>
  <w:footnote w:type="continuationSeparator" w:id="0">
    <w:p w14:paraId="49C8001C" w14:textId="77777777" w:rsidR="00035978" w:rsidRDefault="00035978" w:rsidP="00C663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9898568"/>
      <w:docPartObj>
        <w:docPartGallery w:val="Page Numbers (Top of Page)"/>
        <w:docPartUnique/>
      </w:docPartObj>
    </w:sdtPr>
    <w:sdtEndPr>
      <w:rPr>
        <w:noProof/>
      </w:rPr>
    </w:sdtEndPr>
    <w:sdtContent>
      <w:p w14:paraId="7A26A4E2" w14:textId="0602BDB5" w:rsidR="00C66349" w:rsidRDefault="00C66349">
        <w:pPr>
          <w:pStyle w:val="Header"/>
          <w:jc w:val="right"/>
        </w:pPr>
        <w:r w:rsidRPr="00C66349">
          <w:rPr>
            <w:rFonts w:ascii="Times New Roman" w:hAnsi="Times New Roman" w:cs="Times New Roman"/>
            <w:sz w:val="24"/>
            <w:szCs w:val="24"/>
          </w:rPr>
          <w:t>MORTGAGE INDUSTRY CHANGES.</w:t>
        </w:r>
        <w:r>
          <w:tab/>
        </w:r>
        <w:r>
          <w:tab/>
        </w:r>
        <w:r>
          <w:fldChar w:fldCharType="begin"/>
        </w:r>
        <w:r>
          <w:instrText xml:space="preserve"> PAGE   \* MERGEFORMAT </w:instrText>
        </w:r>
        <w:r>
          <w:fldChar w:fldCharType="separate"/>
        </w:r>
        <w:r>
          <w:rPr>
            <w:noProof/>
          </w:rPr>
          <w:t>2</w:t>
        </w:r>
        <w:r>
          <w:rPr>
            <w:noProof/>
          </w:rPr>
          <w:fldChar w:fldCharType="end"/>
        </w:r>
      </w:p>
    </w:sdtContent>
  </w:sdt>
  <w:p w14:paraId="7CB256F2" w14:textId="77777777" w:rsidR="00C66349" w:rsidRDefault="00C66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57E48" w14:textId="4E91511D" w:rsidR="00C66349" w:rsidRPr="00C66349" w:rsidRDefault="00C66349">
    <w:pPr>
      <w:pStyle w:val="Header"/>
      <w:jc w:val="right"/>
      <w:rPr>
        <w:rFonts w:ascii="Times New Roman" w:hAnsi="Times New Roman" w:cs="Times New Roman"/>
        <w:sz w:val="24"/>
        <w:szCs w:val="24"/>
      </w:rPr>
    </w:pPr>
    <w:r w:rsidRPr="00C66349">
      <w:rPr>
        <w:rFonts w:ascii="Times New Roman" w:hAnsi="Times New Roman" w:cs="Times New Roman"/>
        <w:sz w:val="24"/>
        <w:szCs w:val="24"/>
      </w:rPr>
      <w:t>Running Head: MORTGAGE INDUSTRY CHANGES.</w:t>
    </w:r>
    <w:r w:rsidRPr="00C66349">
      <w:rPr>
        <w:rFonts w:ascii="Times New Roman" w:hAnsi="Times New Roman" w:cs="Times New Roman"/>
        <w:sz w:val="24"/>
        <w:szCs w:val="24"/>
      </w:rPr>
      <w:tab/>
    </w:r>
    <w:r w:rsidRPr="00C66349">
      <w:rPr>
        <w:rFonts w:ascii="Times New Roman" w:hAnsi="Times New Roman" w:cs="Times New Roman"/>
        <w:sz w:val="24"/>
        <w:szCs w:val="24"/>
      </w:rPr>
      <w:tab/>
    </w:r>
    <w:sdt>
      <w:sdtPr>
        <w:rPr>
          <w:rFonts w:ascii="Times New Roman" w:hAnsi="Times New Roman" w:cs="Times New Roman"/>
          <w:sz w:val="24"/>
          <w:szCs w:val="24"/>
        </w:rPr>
        <w:id w:val="-509061236"/>
        <w:docPartObj>
          <w:docPartGallery w:val="Page Numbers (Top of Page)"/>
          <w:docPartUnique/>
        </w:docPartObj>
      </w:sdtPr>
      <w:sdtEndPr>
        <w:rPr>
          <w:noProof/>
        </w:rPr>
      </w:sdtEndPr>
      <w:sdtContent>
        <w:r w:rsidRPr="00C66349">
          <w:rPr>
            <w:rFonts w:ascii="Times New Roman" w:hAnsi="Times New Roman" w:cs="Times New Roman"/>
            <w:sz w:val="24"/>
            <w:szCs w:val="24"/>
          </w:rPr>
          <w:fldChar w:fldCharType="begin"/>
        </w:r>
        <w:r w:rsidRPr="00C66349">
          <w:rPr>
            <w:rFonts w:ascii="Times New Roman" w:hAnsi="Times New Roman" w:cs="Times New Roman"/>
            <w:sz w:val="24"/>
            <w:szCs w:val="24"/>
          </w:rPr>
          <w:instrText xml:space="preserve"> PAGE   \* MERGEFORMAT </w:instrText>
        </w:r>
        <w:r w:rsidRPr="00C66349">
          <w:rPr>
            <w:rFonts w:ascii="Times New Roman" w:hAnsi="Times New Roman" w:cs="Times New Roman"/>
            <w:sz w:val="24"/>
            <w:szCs w:val="24"/>
          </w:rPr>
          <w:fldChar w:fldCharType="separate"/>
        </w:r>
        <w:r w:rsidRPr="00C66349">
          <w:rPr>
            <w:rFonts w:ascii="Times New Roman" w:hAnsi="Times New Roman" w:cs="Times New Roman"/>
            <w:noProof/>
            <w:sz w:val="24"/>
            <w:szCs w:val="24"/>
          </w:rPr>
          <w:t>2</w:t>
        </w:r>
        <w:r w:rsidRPr="00C66349">
          <w:rPr>
            <w:rFonts w:ascii="Times New Roman" w:hAnsi="Times New Roman" w:cs="Times New Roman"/>
            <w:noProof/>
            <w:sz w:val="24"/>
            <w:szCs w:val="24"/>
          </w:rPr>
          <w:fldChar w:fldCharType="end"/>
        </w:r>
      </w:sdtContent>
    </w:sdt>
  </w:p>
  <w:p w14:paraId="7BD5B28B" w14:textId="77777777" w:rsidR="00C66349" w:rsidRPr="00C66349" w:rsidRDefault="00C6634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5B3"/>
    <w:rsid w:val="00035978"/>
    <w:rsid w:val="001B05B3"/>
    <w:rsid w:val="001D556F"/>
    <w:rsid w:val="00284A4E"/>
    <w:rsid w:val="00683881"/>
    <w:rsid w:val="006D2651"/>
    <w:rsid w:val="006F7A38"/>
    <w:rsid w:val="00AB4B3C"/>
    <w:rsid w:val="00B60AEF"/>
    <w:rsid w:val="00C01973"/>
    <w:rsid w:val="00C02BBD"/>
    <w:rsid w:val="00C0508B"/>
    <w:rsid w:val="00C66349"/>
    <w:rsid w:val="00DC1AF3"/>
    <w:rsid w:val="00FC2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7F85F"/>
  <w15:chartTrackingRefBased/>
  <w15:docId w15:val="{F9B283B4-C6C4-4632-A1C1-108F66BDC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349"/>
  </w:style>
  <w:style w:type="paragraph" w:styleId="Footer">
    <w:name w:val="footer"/>
    <w:basedOn w:val="Normal"/>
    <w:link w:val="FooterChar"/>
    <w:uiPriority w:val="99"/>
    <w:unhideWhenUsed/>
    <w:rsid w:val="00C66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2020-12-06T20:12:00Z</dcterms:created>
  <dcterms:modified xsi:type="dcterms:W3CDTF">2020-12-06T20:12:00Z</dcterms:modified>
</cp:coreProperties>
</file>